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5D428CF" w14:textId="77777777" w:rsidR="005853B3" w:rsidRDefault="005853B3"/>
    <w:p w14:paraId="272E580E" w14:textId="77777777" w:rsidR="005853B3" w:rsidRPr="005B6262" w:rsidRDefault="00693B04">
      <w:pPr>
        <w:jc w:val="center"/>
        <w:rPr>
          <w:sz w:val="24"/>
          <w:szCs w:val="24"/>
          <w:u w:val="single"/>
        </w:rPr>
      </w:pPr>
      <w:r w:rsidRPr="005B6262">
        <w:rPr>
          <w:b/>
          <w:bCs/>
          <w:sz w:val="36"/>
          <w:szCs w:val="36"/>
          <w:u w:val="single"/>
        </w:rPr>
        <w:t>COMUNICADO DE IMPRENSA</w:t>
      </w:r>
    </w:p>
    <w:p w14:paraId="37F4D62C" w14:textId="77777777" w:rsidR="005B6262" w:rsidRDefault="005B6262" w:rsidP="00693B04">
      <w:pPr>
        <w:rPr>
          <w:b/>
          <w:bCs/>
          <w:u w:val="single"/>
        </w:rPr>
      </w:pPr>
      <w:bookmarkStart w:id="0" w:name="_Hlk72137754"/>
    </w:p>
    <w:p w14:paraId="46C91B98" w14:textId="77777777" w:rsidR="005853B3" w:rsidRPr="005B6262" w:rsidRDefault="00617EF1" w:rsidP="00693B04">
      <w:pPr>
        <w:rPr>
          <w:b/>
          <w:bCs/>
        </w:rPr>
      </w:pPr>
      <w:r w:rsidRPr="005B6262">
        <w:rPr>
          <w:b/>
          <w:bCs/>
          <w:u w:val="single"/>
        </w:rPr>
        <w:t>21</w:t>
      </w:r>
      <w:r w:rsidR="005853B3" w:rsidRPr="005B6262">
        <w:rPr>
          <w:b/>
          <w:bCs/>
          <w:u w:val="single"/>
        </w:rPr>
        <w:t xml:space="preserve"> de maio de 202</w:t>
      </w:r>
      <w:r w:rsidR="000234F1">
        <w:rPr>
          <w:b/>
          <w:bCs/>
          <w:u w:val="single"/>
        </w:rPr>
        <w:t>2</w:t>
      </w:r>
      <w:r w:rsidR="006C6A87">
        <w:rPr>
          <w:b/>
          <w:bCs/>
          <w:u w:val="single"/>
        </w:rPr>
        <w:t xml:space="preserve"> – </w:t>
      </w:r>
      <w:r w:rsidR="005853B3" w:rsidRPr="005B6262">
        <w:rPr>
          <w:b/>
          <w:bCs/>
          <w:u w:val="single"/>
        </w:rPr>
        <w:t xml:space="preserve">Dia Nacional de Luta Contra a Obesidade </w:t>
      </w:r>
    </w:p>
    <w:bookmarkEnd w:id="0"/>
    <w:p w14:paraId="2C34663E" w14:textId="77777777" w:rsidR="005853B3" w:rsidRPr="006C6A87" w:rsidRDefault="005853B3" w:rsidP="006C6A87">
      <w:pPr>
        <w:rPr>
          <w:b/>
          <w:bCs/>
          <w:sz w:val="40"/>
          <w:szCs w:val="40"/>
        </w:rPr>
      </w:pPr>
      <w:r w:rsidRPr="006C6A87">
        <w:rPr>
          <w:b/>
          <w:bCs/>
          <w:sz w:val="40"/>
          <w:szCs w:val="40"/>
        </w:rPr>
        <w:t xml:space="preserve">ADEXO </w:t>
      </w:r>
      <w:r w:rsidR="00617EF1" w:rsidRPr="006C6A87">
        <w:rPr>
          <w:b/>
          <w:bCs/>
          <w:sz w:val="40"/>
          <w:szCs w:val="40"/>
        </w:rPr>
        <w:t>reforça necessidade de uma resposta holística e equitativa no tratamento da Obesidade</w:t>
      </w:r>
    </w:p>
    <w:p w14:paraId="7143320F" w14:textId="77777777" w:rsidR="00693B04" w:rsidRPr="00693B04" w:rsidRDefault="00693B04">
      <w:pPr>
        <w:spacing w:line="360" w:lineRule="auto"/>
        <w:jc w:val="both"/>
        <w:rPr>
          <w:b/>
          <w:bCs/>
          <w:sz w:val="4"/>
          <w:szCs w:val="4"/>
        </w:rPr>
      </w:pPr>
    </w:p>
    <w:p w14:paraId="39E46BFA" w14:textId="163A1217" w:rsidR="007843DA" w:rsidRPr="000234F1" w:rsidRDefault="005853B3" w:rsidP="007843DA">
      <w:pPr>
        <w:spacing w:line="360" w:lineRule="auto"/>
        <w:jc w:val="both"/>
      </w:pPr>
      <w:r w:rsidRPr="000234F1">
        <w:rPr>
          <w:b/>
          <w:bCs/>
        </w:rPr>
        <w:t xml:space="preserve">Lisboa, </w:t>
      </w:r>
      <w:r w:rsidR="003B3729">
        <w:rPr>
          <w:b/>
          <w:bCs/>
        </w:rPr>
        <w:t>20</w:t>
      </w:r>
      <w:r w:rsidRPr="000234F1">
        <w:rPr>
          <w:b/>
          <w:bCs/>
        </w:rPr>
        <w:t xml:space="preserve"> de maio de 202</w:t>
      </w:r>
      <w:r w:rsidR="000234F1" w:rsidRPr="000234F1">
        <w:rPr>
          <w:b/>
          <w:bCs/>
        </w:rPr>
        <w:t>2</w:t>
      </w:r>
      <w:r w:rsidRPr="000234F1">
        <w:t xml:space="preserve"> – Para assinalar o Dia Nacional de Luta Contra a Obesidade, a </w:t>
      </w:r>
      <w:r w:rsidR="005B6262" w:rsidRPr="000234F1">
        <w:t xml:space="preserve">ADEXO – </w:t>
      </w:r>
      <w:r w:rsidRPr="000234F1">
        <w:t xml:space="preserve">Associação de Doentes Obesos e Ex-obesos de Portugal </w:t>
      </w:r>
      <w:r w:rsidR="00617EF1" w:rsidRPr="000234F1">
        <w:t>vai levar a cabo, no próximo sábado, 21 de maio</w:t>
      </w:r>
      <w:r w:rsidR="00693B04" w:rsidRPr="000234F1">
        <w:t xml:space="preserve"> – e sob o mote </w:t>
      </w:r>
      <w:r w:rsidR="00693B04" w:rsidRPr="000234F1">
        <w:rPr>
          <w:i/>
          <w:iCs/>
        </w:rPr>
        <w:t>“Recalibrar a Balança”</w:t>
      </w:r>
      <w:r w:rsidR="00693B04" w:rsidRPr="000234F1">
        <w:t xml:space="preserve"> – </w:t>
      </w:r>
      <w:r w:rsidR="005B6262" w:rsidRPr="000234F1">
        <w:t>a realização de um</w:t>
      </w:r>
      <w:r w:rsidR="00693B04" w:rsidRPr="000234F1">
        <w:t xml:space="preserve"> </w:t>
      </w:r>
      <w:r w:rsidR="000234F1" w:rsidRPr="000234F1">
        <w:t>evento onde se pretende</w:t>
      </w:r>
      <w:r w:rsidR="005B6262" w:rsidRPr="000234F1">
        <w:t xml:space="preserve"> reforçar a necessidade de uma resposta holística e equitativa no tratamento da Obesidade. </w:t>
      </w:r>
      <w:r w:rsidR="000234F1" w:rsidRPr="000234F1">
        <w:t>Esta iniciativa</w:t>
      </w:r>
      <w:r w:rsidR="005B6262" w:rsidRPr="000234F1">
        <w:t xml:space="preserve"> terá início às 10 horas, no Auditório dos Paços do Concelho da Câmara Municipal de Odivelas</w:t>
      </w:r>
      <w:r w:rsidR="006C6A87" w:rsidRPr="000234F1">
        <w:t>.</w:t>
      </w:r>
    </w:p>
    <w:p w14:paraId="5D515E58" w14:textId="1E4DEF31" w:rsidR="00EE7C1C" w:rsidRPr="000234F1" w:rsidRDefault="007843DA" w:rsidP="0074786D">
      <w:pPr>
        <w:spacing w:line="360" w:lineRule="auto"/>
        <w:jc w:val="both"/>
      </w:pPr>
      <w:r w:rsidRPr="000234F1">
        <w:rPr>
          <w:rFonts w:eastAsia="Times New Roman"/>
        </w:rPr>
        <w:t xml:space="preserve">Segundo a Organização Mundial </w:t>
      </w:r>
      <w:r w:rsidR="000234F1" w:rsidRPr="000234F1">
        <w:rPr>
          <w:rFonts w:eastAsia="Times New Roman"/>
        </w:rPr>
        <w:t xml:space="preserve">da </w:t>
      </w:r>
      <w:r w:rsidRPr="000234F1">
        <w:rPr>
          <w:rFonts w:eastAsia="Times New Roman"/>
        </w:rPr>
        <w:t>Saúde, a</w:t>
      </w:r>
      <w:r w:rsidR="00B213DE" w:rsidRPr="000234F1">
        <w:rPr>
          <w:rFonts w:eastAsia="Times New Roman"/>
        </w:rPr>
        <w:t xml:space="preserve"> Obesidade </w:t>
      </w:r>
      <w:r w:rsidRPr="000234F1">
        <w:rPr>
          <w:rFonts w:eastAsia="Times New Roman"/>
        </w:rPr>
        <w:t>representa um</w:t>
      </w:r>
      <w:r w:rsidR="00B213DE" w:rsidRPr="000234F1">
        <w:rPr>
          <w:rFonts w:eastAsia="Times New Roman"/>
        </w:rPr>
        <w:t xml:space="preserve"> risco acrescido de várias comorbilidades: além de aumentar o risco de morte por </w:t>
      </w:r>
      <w:r w:rsidRPr="000234F1">
        <w:rPr>
          <w:rFonts w:eastAsia="Times New Roman"/>
        </w:rPr>
        <w:t>C</w:t>
      </w:r>
      <w:r w:rsidR="00B213DE" w:rsidRPr="000234F1">
        <w:rPr>
          <w:rFonts w:eastAsia="Times New Roman"/>
        </w:rPr>
        <w:t xml:space="preserve">ovid-19, é responsável por 80% dos casos de </w:t>
      </w:r>
      <w:r w:rsidRPr="000234F1">
        <w:rPr>
          <w:rFonts w:eastAsia="Times New Roman"/>
        </w:rPr>
        <w:t>D</w:t>
      </w:r>
      <w:r w:rsidR="00B213DE" w:rsidRPr="000234F1">
        <w:rPr>
          <w:rFonts w:eastAsia="Times New Roman"/>
        </w:rPr>
        <w:t xml:space="preserve">iabetes tipo 2, 35% dos casos de </w:t>
      </w:r>
      <w:r w:rsidRPr="000234F1">
        <w:rPr>
          <w:rFonts w:eastAsia="Times New Roman"/>
        </w:rPr>
        <w:t>D</w:t>
      </w:r>
      <w:r w:rsidR="00B213DE" w:rsidRPr="000234F1">
        <w:rPr>
          <w:rFonts w:eastAsia="Times New Roman"/>
        </w:rPr>
        <w:t xml:space="preserve">oença </w:t>
      </w:r>
      <w:r w:rsidRPr="000234F1">
        <w:rPr>
          <w:rFonts w:eastAsia="Times New Roman"/>
        </w:rPr>
        <w:t>C</w:t>
      </w:r>
      <w:r w:rsidR="00B213DE" w:rsidRPr="000234F1">
        <w:rPr>
          <w:rFonts w:eastAsia="Times New Roman"/>
        </w:rPr>
        <w:t xml:space="preserve">ardíaca </w:t>
      </w:r>
      <w:r w:rsidRPr="000234F1">
        <w:rPr>
          <w:rFonts w:eastAsia="Times New Roman"/>
        </w:rPr>
        <w:t>I</w:t>
      </w:r>
      <w:r w:rsidR="00B213DE" w:rsidRPr="000234F1">
        <w:rPr>
          <w:rFonts w:eastAsia="Times New Roman"/>
        </w:rPr>
        <w:t xml:space="preserve">squémica, 55% dos casos de </w:t>
      </w:r>
      <w:r w:rsidRPr="000234F1">
        <w:rPr>
          <w:rFonts w:eastAsia="Times New Roman"/>
        </w:rPr>
        <w:t>H</w:t>
      </w:r>
      <w:r w:rsidR="00B213DE" w:rsidRPr="000234F1">
        <w:rPr>
          <w:rFonts w:eastAsia="Times New Roman"/>
        </w:rPr>
        <w:t xml:space="preserve">ipertensão e 40% dos casos de </w:t>
      </w:r>
      <w:r w:rsidRPr="000234F1">
        <w:rPr>
          <w:rFonts w:eastAsia="Times New Roman"/>
        </w:rPr>
        <w:t>C</w:t>
      </w:r>
      <w:r w:rsidR="00B213DE" w:rsidRPr="000234F1">
        <w:rPr>
          <w:rFonts w:eastAsia="Times New Roman"/>
        </w:rPr>
        <w:t xml:space="preserve">ancro na Europa. </w:t>
      </w:r>
      <w:r w:rsidRPr="000234F1">
        <w:rPr>
          <w:rFonts w:eastAsia="Times New Roman"/>
        </w:rPr>
        <w:t>A</w:t>
      </w:r>
      <w:r w:rsidR="00B213DE" w:rsidRPr="000234F1">
        <w:rPr>
          <w:rFonts w:eastAsia="Times New Roman"/>
        </w:rPr>
        <w:t xml:space="preserve"> esta lista junta-se</w:t>
      </w:r>
      <w:r w:rsidRPr="000234F1">
        <w:rPr>
          <w:rFonts w:eastAsia="Times New Roman"/>
        </w:rPr>
        <w:t>, ainda,</w:t>
      </w:r>
      <w:r w:rsidR="00B213DE" w:rsidRPr="000234F1">
        <w:rPr>
          <w:rFonts w:eastAsia="Times New Roman"/>
        </w:rPr>
        <w:t xml:space="preserve"> o impacto económico</w:t>
      </w:r>
      <w:r w:rsidRPr="000234F1">
        <w:rPr>
          <w:rFonts w:eastAsia="Times New Roman"/>
        </w:rPr>
        <w:t xml:space="preserve"> que esta doença tem</w:t>
      </w:r>
      <w:r w:rsidR="00B213DE" w:rsidRPr="000234F1">
        <w:rPr>
          <w:rFonts w:eastAsia="Times New Roman"/>
        </w:rPr>
        <w:t xml:space="preserve">: em </w:t>
      </w:r>
      <w:r w:rsidRPr="000234F1">
        <w:rPr>
          <w:rStyle w:val="Strong"/>
          <w:b w:val="0"/>
          <w:bCs w:val="0"/>
          <w:spacing w:val="-1"/>
        </w:rPr>
        <w:t>Portugal, o custo direto do Excesso de Peso e Obesidade foi estimado em cerca de 1,2 mil milhões de euros, aproximadamente 0,6% do PIB e 6% das despesas de saúde,</w:t>
      </w:r>
      <w:r w:rsidRPr="000234F1">
        <w:rPr>
          <w:b/>
          <w:bCs/>
        </w:rPr>
        <w:t> </w:t>
      </w:r>
      <w:r w:rsidRPr="000234F1">
        <w:t xml:space="preserve">segundo um </w:t>
      </w:r>
      <w:r w:rsidR="0074786D">
        <w:t>e</w:t>
      </w:r>
      <w:r w:rsidR="0074786D" w:rsidRPr="000234F1">
        <w:t xml:space="preserve">studo </w:t>
      </w:r>
      <w:r w:rsidRPr="000234F1">
        <w:t xml:space="preserve">elaborado pelo Centro de Estudos de Medicina Baseada na Evidência (CEMBE) da Faculdade de Medicina da Universidade de Lisboa e pela consultora Evigrade-IQVIA. As doenças relacionadas com a Obesidade que mais contribuem para os 1,2 mil milhões de euros de custos diretos em saúde são a </w:t>
      </w:r>
      <w:r w:rsidR="00C3130A" w:rsidRPr="000234F1">
        <w:t>D</w:t>
      </w:r>
      <w:r w:rsidRPr="000234F1">
        <w:t xml:space="preserve">iabetes, o </w:t>
      </w:r>
      <w:r w:rsidR="00C3130A" w:rsidRPr="000234F1">
        <w:t>A</w:t>
      </w:r>
      <w:r w:rsidRPr="000234F1">
        <w:t xml:space="preserve">cidente </w:t>
      </w:r>
      <w:r w:rsidR="00C3130A" w:rsidRPr="000234F1">
        <w:t>V</w:t>
      </w:r>
      <w:r w:rsidRPr="000234F1">
        <w:t xml:space="preserve">ascular </w:t>
      </w:r>
      <w:r w:rsidR="00C3130A" w:rsidRPr="000234F1">
        <w:t>C</w:t>
      </w:r>
      <w:r w:rsidRPr="000234F1">
        <w:t xml:space="preserve">erebral, a </w:t>
      </w:r>
      <w:r w:rsidR="00C3130A" w:rsidRPr="000234F1">
        <w:t>D</w:t>
      </w:r>
      <w:r w:rsidRPr="000234F1">
        <w:t xml:space="preserve">oença </w:t>
      </w:r>
      <w:r w:rsidR="00C3130A" w:rsidRPr="000234F1">
        <w:t>C</w:t>
      </w:r>
      <w:r w:rsidRPr="000234F1">
        <w:t xml:space="preserve">ardíaca </w:t>
      </w:r>
      <w:r w:rsidR="00C3130A" w:rsidRPr="000234F1">
        <w:t>I</w:t>
      </w:r>
      <w:r w:rsidRPr="000234F1">
        <w:t xml:space="preserve">squémica e a </w:t>
      </w:r>
      <w:r w:rsidR="00C3130A" w:rsidRPr="000234F1">
        <w:t>D</w:t>
      </w:r>
      <w:r w:rsidRPr="000234F1">
        <w:t xml:space="preserve">oença </w:t>
      </w:r>
      <w:r w:rsidR="00C3130A" w:rsidRPr="000234F1">
        <w:t>R</w:t>
      </w:r>
      <w:r w:rsidRPr="000234F1">
        <w:t xml:space="preserve">enal </w:t>
      </w:r>
      <w:r w:rsidR="00C3130A" w:rsidRPr="000234F1">
        <w:t>C</w:t>
      </w:r>
      <w:r w:rsidRPr="000234F1">
        <w:t>rónica</w:t>
      </w:r>
      <w:r w:rsidR="00C3130A" w:rsidRPr="000234F1">
        <w:t>, pelo que p</w:t>
      </w:r>
      <w:r w:rsidRPr="000234F1">
        <w:t xml:space="preserve">riorizar o tratamento da </w:t>
      </w:r>
      <w:r w:rsidR="00C3130A" w:rsidRPr="000234F1">
        <w:t>O</w:t>
      </w:r>
      <w:r w:rsidRPr="000234F1">
        <w:t>besidade irá reduzir esses custos</w:t>
      </w:r>
      <w:r w:rsidR="00C3130A" w:rsidRPr="000234F1">
        <w:t>.</w:t>
      </w:r>
    </w:p>
    <w:p w14:paraId="159D4DEF" w14:textId="2EDDFBE0" w:rsidR="00B213DE" w:rsidRPr="000234F1" w:rsidRDefault="00C3130A" w:rsidP="00EE7C1C">
      <w:pPr>
        <w:pStyle w:val="ListParagraph"/>
        <w:spacing w:before="120" w:after="120" w:line="360" w:lineRule="auto"/>
        <w:ind w:left="0"/>
        <w:jc w:val="both"/>
      </w:pPr>
      <w:r w:rsidRPr="000234F1">
        <w:t xml:space="preserve">Sob o mote </w:t>
      </w:r>
      <w:r w:rsidRPr="000234F1">
        <w:rPr>
          <w:i/>
          <w:iCs/>
        </w:rPr>
        <w:t>“Recalibrar a Balança”</w:t>
      </w:r>
      <w:r w:rsidRPr="000234F1">
        <w:t xml:space="preserve">, a ADEXO pretende, através da realização deste </w:t>
      </w:r>
      <w:r w:rsidR="0074786D">
        <w:t>e</w:t>
      </w:r>
      <w:r w:rsidR="0074786D" w:rsidRPr="000234F1">
        <w:t>vento</w:t>
      </w:r>
      <w:r w:rsidRPr="000234F1">
        <w:t xml:space="preserve">, reforçar a necessidade de um tratamento mais abrangente da Obesidade, assente em 5 eixos prioritários: recalibrar a abordagem, promovendo uma abordagem holística e digna no tratamento da Obesidade; </w:t>
      </w:r>
      <w:r w:rsidR="00266E23" w:rsidRPr="000234F1">
        <w:t xml:space="preserve">recalibrar a formação médica, apostando na mobilização de recursos para uma formação especializada; recalibrar o papel dos cuidados de saúde, através da criação de um programa de consultas de Obesidade nos cuidados de saúde primários; recalibrar o tratamento da Obesidade, com a comparticipação de fármacos para o tratamento da </w:t>
      </w:r>
      <w:r w:rsidR="00266E23" w:rsidRPr="000234F1">
        <w:lastRenderedPageBreak/>
        <w:t xml:space="preserve">Obesidade; e recalibrar a perceção pública, criando mecanismos para eliminar o estigma e a discriminação. </w:t>
      </w:r>
    </w:p>
    <w:p w14:paraId="4EC375E2" w14:textId="1A99BF48" w:rsidR="00266E23" w:rsidRDefault="00266E23">
      <w:pPr>
        <w:spacing w:line="360" w:lineRule="auto"/>
        <w:jc w:val="both"/>
        <w:rPr>
          <w:i/>
          <w:iCs/>
        </w:rPr>
      </w:pPr>
      <w:r w:rsidRPr="000234F1">
        <w:t xml:space="preserve">Carlos Oliveira, presidente da ADEXO, refere que </w:t>
      </w:r>
      <w:r w:rsidR="00E344FE" w:rsidRPr="00E344FE">
        <w:rPr>
          <w:i/>
          <w:iCs/>
          <w:highlight w:val="yellow"/>
        </w:rPr>
        <w:t>“É URGENTE PASSARMOS DA POLÍTICA À ACÇÃO”</w:t>
      </w:r>
    </w:p>
    <w:p w14:paraId="360DD18E" w14:textId="2D0EEC8E" w:rsidR="00ED7530" w:rsidRPr="000234F1" w:rsidRDefault="00D86F32">
      <w:pPr>
        <w:spacing w:line="360" w:lineRule="auto"/>
        <w:jc w:val="both"/>
        <w:rPr>
          <w:i/>
          <w:iCs/>
        </w:rPr>
      </w:pPr>
      <w:r>
        <w:t xml:space="preserve">O evento integra, entre outras atividades, a realização de uma </w:t>
      </w:r>
      <w:r w:rsidR="008144AE">
        <w:t>mesa-redonda</w:t>
      </w:r>
      <w:r>
        <w:t>, subordinada ao tema “Recalibrar …”</w:t>
      </w:r>
      <w:r w:rsidR="00DC0034">
        <w:t xml:space="preserve">, na qual o presidente da Sociedade Portuguesa para o Estudo da Obesidade, José Silva Nunes, </w:t>
      </w:r>
      <w:r w:rsidR="008144AE">
        <w:t xml:space="preserve">irá falar sobre a necessidade de recalibrar a abordagem da Obesidade. Neste debate, </w:t>
      </w:r>
      <w:r w:rsidR="00DD4C25">
        <w:t>juntar-se-ão</w:t>
      </w:r>
      <w:r w:rsidR="008144AE">
        <w:t xml:space="preserve">, </w:t>
      </w:r>
      <w:r w:rsidR="00DD4C25">
        <w:t>também</w:t>
      </w:r>
      <w:r w:rsidR="00904178">
        <w:t xml:space="preserve">, a </w:t>
      </w:r>
      <w:r w:rsidR="004C24F0">
        <w:t>Secretária-Geral</w:t>
      </w:r>
      <w:r w:rsidR="00904178">
        <w:t xml:space="preserve"> da Sociedade Portuguesa </w:t>
      </w:r>
      <w:r w:rsidR="00446784">
        <w:t>de Endocrinologia, Diabetes e Metabolismo,</w:t>
      </w:r>
      <w:r w:rsidR="00DD4C25">
        <w:t xml:space="preserve"> Mafalda Marcelino</w:t>
      </w:r>
      <w:r w:rsidR="00D52834">
        <w:t>,</w:t>
      </w:r>
      <w:r w:rsidR="00446784">
        <w:t xml:space="preserve"> que irá debater </w:t>
      </w:r>
      <w:r w:rsidR="00BC7B51">
        <w:t xml:space="preserve">a importância de recalibrar os cuidados de saúde primários, </w:t>
      </w:r>
      <w:r w:rsidR="00113964">
        <w:t xml:space="preserve">e o presidente da ADEXO, Carlos Oliveira, </w:t>
      </w:r>
      <w:r w:rsidR="00351350">
        <w:t xml:space="preserve">cuja reflexão incidirá sobre </w:t>
      </w:r>
      <w:r w:rsidR="00D52834">
        <w:t xml:space="preserve">a relevância de recalibrar </w:t>
      </w:r>
      <w:r w:rsidR="00351350">
        <w:t>o tratamento da Obesidade.</w:t>
      </w:r>
    </w:p>
    <w:p w14:paraId="3B8E3173" w14:textId="0C5C8180" w:rsidR="00B213DE" w:rsidRPr="000234F1" w:rsidRDefault="007829C2" w:rsidP="009F5108">
      <w:pPr>
        <w:spacing w:line="360" w:lineRule="auto"/>
        <w:jc w:val="both"/>
      </w:pPr>
      <w:r>
        <w:t>Faz</w:t>
      </w:r>
      <w:r w:rsidR="00FF1C37">
        <w:t>, ainda,</w:t>
      </w:r>
      <w:r>
        <w:t xml:space="preserve"> parte integrante do evento </w:t>
      </w:r>
      <w:r w:rsidR="009F5108" w:rsidRPr="000234F1">
        <w:t xml:space="preserve">o lançamento da campanha </w:t>
      </w:r>
      <w:r w:rsidR="009F5108" w:rsidRPr="000234F1">
        <w:rPr>
          <w:i/>
          <w:iCs/>
        </w:rPr>
        <w:t>“1000 livros, 1000 escolas”</w:t>
      </w:r>
      <w:r w:rsidR="009F5108" w:rsidRPr="000234F1">
        <w:t xml:space="preserve"> que a ADEXO vai levar a cabo, em parceria com a APCOI – Associação Portuguesa contra a Obesidade Infantil e o Ministério da Educação, e na qual pretendem fazer chegar a 1000 escolas de Portugal continental 1000 livros “O Esconderijo”, obra literária que aborda a relação entre o </w:t>
      </w:r>
      <w:r w:rsidR="009F5108" w:rsidRPr="000234F1">
        <w:rPr>
          <w:i/>
          <w:iCs/>
        </w:rPr>
        <w:t>bullying</w:t>
      </w:r>
      <w:r w:rsidR="009F5108" w:rsidRPr="000234F1">
        <w:t xml:space="preserve"> escolar e a </w:t>
      </w:r>
      <w:r w:rsidR="00B213DE" w:rsidRPr="000234F1">
        <w:t>O</w:t>
      </w:r>
      <w:r w:rsidR="009F5108" w:rsidRPr="000234F1">
        <w:t xml:space="preserve">besidade infantil e cujo objetivo é sensibilizar a comunidade escolar, os encarregados de educação e a população em geral para uma realidade que está bem presente em Portugal. </w:t>
      </w:r>
    </w:p>
    <w:p w14:paraId="590BD427" w14:textId="77777777" w:rsidR="005853B3" w:rsidRPr="000234F1" w:rsidRDefault="00B213DE">
      <w:pPr>
        <w:spacing w:line="360" w:lineRule="auto"/>
        <w:jc w:val="both"/>
      </w:pPr>
      <w:r w:rsidRPr="000234F1">
        <w:t xml:space="preserve">De acordo com dados da APCOI, 65% das crianças com Obesidade em Portugal sofrem de </w:t>
      </w:r>
      <w:r w:rsidRPr="000234F1">
        <w:rPr>
          <w:i/>
          <w:iCs/>
        </w:rPr>
        <w:t>bullying</w:t>
      </w:r>
      <w:r w:rsidRPr="000234F1">
        <w:t xml:space="preserve"> na escola. Insultos, alcunhas e comentários inapropriados estão entre os principais atos discriminatórios contra crianças com excesso de peso, com idades entre os 6 e os 14 anos. </w:t>
      </w:r>
      <w:r w:rsidR="009F5108" w:rsidRPr="000234F1">
        <w:t xml:space="preserve">O livro conta a história de um rapaz e de uma rapariga, ambos vítimas de </w:t>
      </w:r>
      <w:r w:rsidR="009F5108" w:rsidRPr="000234F1">
        <w:rPr>
          <w:i/>
          <w:iCs/>
        </w:rPr>
        <w:t>bullying</w:t>
      </w:r>
      <w:r w:rsidR="009F5108" w:rsidRPr="000234F1">
        <w:t xml:space="preserve"> por parte dos seus colegas, e a forma como conseguem superá-lo com o apoio de uma professora. </w:t>
      </w:r>
    </w:p>
    <w:p w14:paraId="35D6D208" w14:textId="356ECB15" w:rsidR="00467FF1" w:rsidRDefault="00467FF1">
      <w:pPr>
        <w:spacing w:line="360" w:lineRule="auto"/>
        <w:jc w:val="both"/>
      </w:pPr>
      <w:r>
        <w:t xml:space="preserve">Mais informações </w:t>
      </w:r>
      <w:r w:rsidR="0074786D">
        <w:t xml:space="preserve">sobre a iniciativa estão </w:t>
      </w:r>
      <w:r w:rsidR="00EE7C1C">
        <w:t xml:space="preserve">disponíveis </w:t>
      </w:r>
      <w:r>
        <w:t>em</w:t>
      </w:r>
      <w:r w:rsidR="0074786D">
        <w:t>:</w:t>
      </w:r>
      <w:r>
        <w:t xml:space="preserve"> </w:t>
      </w:r>
      <w:hyperlink r:id="rId7" w:history="1">
        <w:r w:rsidRPr="00DB34BF">
          <w:rPr>
            <w:rStyle w:val="Hyperlink"/>
          </w:rPr>
          <w:t>www.adexo.pt</w:t>
        </w:r>
      </w:hyperlink>
      <w:r>
        <w:t xml:space="preserve"> </w:t>
      </w:r>
    </w:p>
    <w:p w14:paraId="0D444C09" w14:textId="77777777" w:rsidR="00467FF1" w:rsidRDefault="00467FF1">
      <w:pPr>
        <w:spacing w:line="360" w:lineRule="auto"/>
        <w:jc w:val="both"/>
        <w:rPr>
          <w:b/>
          <w:bCs/>
          <w:sz w:val="18"/>
          <w:szCs w:val="18"/>
          <w:u w:val="single"/>
        </w:rPr>
      </w:pPr>
    </w:p>
    <w:p w14:paraId="1025A18E" w14:textId="77777777" w:rsidR="005853B3" w:rsidRDefault="00B213DE">
      <w:pPr>
        <w:spacing w:line="360" w:lineRule="auto"/>
        <w:jc w:val="both"/>
        <w:rPr>
          <w:sz w:val="18"/>
          <w:szCs w:val="18"/>
        </w:rPr>
      </w:pPr>
      <w:bookmarkStart w:id="1" w:name="_Hlk72139209"/>
      <w:r>
        <w:rPr>
          <w:b/>
          <w:bCs/>
          <w:sz w:val="18"/>
          <w:szCs w:val="18"/>
          <w:u w:val="single"/>
        </w:rPr>
        <w:t>Sobre</w:t>
      </w:r>
      <w:r w:rsidR="005853B3">
        <w:rPr>
          <w:b/>
          <w:bCs/>
          <w:sz w:val="18"/>
          <w:szCs w:val="18"/>
          <w:u w:val="single"/>
        </w:rPr>
        <w:t xml:space="preserve"> a Associação de Doentes Obesos e Ex-obesos (ADEXO)</w:t>
      </w:r>
    </w:p>
    <w:p w14:paraId="0EB3857A" w14:textId="77777777" w:rsidR="005853B3" w:rsidRDefault="005853B3">
      <w:pPr>
        <w:spacing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>A ADEXO é uma associação de Doentes Obesos e Ex-obesos que foi criada para garantir os direitos dos seus associados a tratamentos e seguros, apoiá-los a vários níveis, lutar contra a discriminação de que são alvo e trabalhar na área da prevenção nomeadamente ao nível das camadas infantis e juvenis.</w:t>
      </w:r>
    </w:p>
    <w:p w14:paraId="18145856" w14:textId="77777777" w:rsidR="005853B3" w:rsidRDefault="005853B3">
      <w:pPr>
        <w:spacing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>A ADEXO trabalha para que a obesidade seja encarada como doença e para que o doente obeso tenha condições dignas de tratamento e não seja um cidadão discriminado no seu próprio país. Precisamos do apoio de todos vós para que consigamos obter resultados práticos com benefício para todos e cumulativamente para o país.</w:t>
      </w:r>
    </w:p>
    <w:p w14:paraId="5F8DABDD" w14:textId="77777777" w:rsidR="00467FF1" w:rsidRDefault="00467FF1">
      <w:pPr>
        <w:spacing w:line="360" w:lineRule="auto"/>
        <w:jc w:val="both"/>
        <w:rPr>
          <w:sz w:val="18"/>
          <w:szCs w:val="18"/>
        </w:rPr>
      </w:pPr>
    </w:p>
    <w:p w14:paraId="59072835" w14:textId="77777777" w:rsidR="00467FF1" w:rsidRDefault="00467FF1" w:rsidP="00467FF1">
      <w:pPr>
        <w:rPr>
          <w:rFonts w:ascii="Apis For Office" w:eastAsia="SimHei" w:hAnsi="Apis For Office" w:cs="Apis For Office"/>
          <w:b/>
          <w:bCs/>
          <w:sz w:val="20"/>
          <w:szCs w:val="20"/>
          <w:lang w:eastAsia="en-US"/>
        </w:rPr>
      </w:pPr>
      <w:r>
        <w:rPr>
          <w:rFonts w:eastAsia="SimHei" w:cs="Apis For Office"/>
          <w:b/>
          <w:bCs/>
        </w:rPr>
        <w:t>Para mais informações, contactar:</w:t>
      </w:r>
    </w:p>
    <w:tbl>
      <w:tblPr>
        <w:tblW w:w="90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3"/>
        <w:gridCol w:w="2268"/>
        <w:gridCol w:w="3404"/>
      </w:tblGrid>
      <w:tr w:rsidR="00467FF1" w14:paraId="04ABF6F6" w14:textId="77777777" w:rsidTr="00467FF1">
        <w:tc>
          <w:tcPr>
            <w:tcW w:w="3403" w:type="dxa"/>
            <w:hideMark/>
          </w:tcPr>
          <w:p w14:paraId="029E5AD1" w14:textId="77777777" w:rsidR="00467FF1" w:rsidRDefault="00467FF1">
            <w:pPr>
              <w:rPr>
                <w:rFonts w:eastAsia="Arial" w:cs="Times New Roman"/>
                <w:b/>
                <w:i/>
                <w:lang w:val="en-GB"/>
              </w:rPr>
            </w:pPr>
            <w:r>
              <w:rPr>
                <w:i/>
              </w:rPr>
              <w:t>Lift</w:t>
            </w:r>
          </w:p>
        </w:tc>
        <w:tc>
          <w:tcPr>
            <w:tcW w:w="2268" w:type="dxa"/>
          </w:tcPr>
          <w:p w14:paraId="100EA413" w14:textId="77777777" w:rsidR="00467FF1" w:rsidRDefault="00467FF1">
            <w:pPr>
              <w:rPr>
                <w:b/>
              </w:rPr>
            </w:pPr>
          </w:p>
        </w:tc>
        <w:tc>
          <w:tcPr>
            <w:tcW w:w="3404" w:type="dxa"/>
          </w:tcPr>
          <w:p w14:paraId="1CB91D76" w14:textId="77777777" w:rsidR="00467FF1" w:rsidRDefault="00467FF1">
            <w:pPr>
              <w:rPr>
                <w:b/>
              </w:rPr>
            </w:pPr>
          </w:p>
        </w:tc>
      </w:tr>
      <w:tr w:rsidR="00467FF1" w14:paraId="76C23FBC" w14:textId="77777777" w:rsidTr="00467FF1">
        <w:trPr>
          <w:trHeight w:val="295"/>
        </w:trPr>
        <w:tc>
          <w:tcPr>
            <w:tcW w:w="3403" w:type="dxa"/>
            <w:hideMark/>
          </w:tcPr>
          <w:p w14:paraId="542DEC98" w14:textId="77777777" w:rsidR="00467FF1" w:rsidRDefault="00467FF1">
            <w:pPr>
              <w:rPr>
                <w:b/>
              </w:rPr>
            </w:pPr>
            <w:r>
              <w:t xml:space="preserve">Carla Rodrigues </w:t>
            </w:r>
          </w:p>
        </w:tc>
        <w:tc>
          <w:tcPr>
            <w:tcW w:w="2268" w:type="dxa"/>
            <w:hideMark/>
          </w:tcPr>
          <w:p w14:paraId="00DA6A06" w14:textId="77777777" w:rsidR="00467FF1" w:rsidRDefault="00467FF1">
            <w:pPr>
              <w:rPr>
                <w:b/>
              </w:rPr>
            </w:pPr>
            <w:r>
              <w:t>915 193 379</w:t>
            </w:r>
          </w:p>
        </w:tc>
        <w:tc>
          <w:tcPr>
            <w:tcW w:w="3404" w:type="dxa"/>
            <w:hideMark/>
          </w:tcPr>
          <w:p w14:paraId="562223BF" w14:textId="77777777" w:rsidR="00467FF1" w:rsidRDefault="00533AD2">
            <w:hyperlink r:id="rId8" w:history="1">
              <w:r w:rsidR="00467FF1">
                <w:rPr>
                  <w:rStyle w:val="Hyperlink"/>
                </w:rPr>
                <w:t>carla.rodrigues@lift.com.pt</w:t>
              </w:r>
            </w:hyperlink>
          </w:p>
        </w:tc>
      </w:tr>
      <w:tr w:rsidR="00467FF1" w14:paraId="7BBBEC3C" w14:textId="77777777" w:rsidTr="00467FF1">
        <w:trPr>
          <w:trHeight w:val="295"/>
        </w:trPr>
        <w:tc>
          <w:tcPr>
            <w:tcW w:w="3403" w:type="dxa"/>
            <w:hideMark/>
          </w:tcPr>
          <w:p w14:paraId="15140370" w14:textId="77777777" w:rsidR="00467FF1" w:rsidRDefault="00467FF1">
            <w:pPr>
              <w:rPr>
                <w:b/>
              </w:rPr>
            </w:pPr>
            <w:r>
              <w:t xml:space="preserve">Fábio Duarte </w:t>
            </w:r>
          </w:p>
        </w:tc>
        <w:tc>
          <w:tcPr>
            <w:tcW w:w="2268" w:type="dxa"/>
            <w:hideMark/>
          </w:tcPr>
          <w:p w14:paraId="3BD4A825" w14:textId="77777777" w:rsidR="00467FF1" w:rsidRDefault="00467FF1">
            <w:pPr>
              <w:rPr>
                <w:b/>
              </w:rPr>
            </w:pPr>
            <w:r>
              <w:t>911 774 428</w:t>
            </w:r>
          </w:p>
        </w:tc>
        <w:tc>
          <w:tcPr>
            <w:tcW w:w="3404" w:type="dxa"/>
            <w:hideMark/>
          </w:tcPr>
          <w:p w14:paraId="68435FB7" w14:textId="77777777" w:rsidR="00467FF1" w:rsidRDefault="00533AD2">
            <w:hyperlink r:id="rId9" w:history="1">
              <w:r w:rsidR="00467FF1">
                <w:rPr>
                  <w:rStyle w:val="Hyperlink"/>
                </w:rPr>
                <w:t>fabio.duarte@lift.com.pt</w:t>
              </w:r>
            </w:hyperlink>
          </w:p>
        </w:tc>
      </w:tr>
      <w:bookmarkEnd w:id="1"/>
    </w:tbl>
    <w:p w14:paraId="7362A431" w14:textId="77777777" w:rsidR="00467FF1" w:rsidRDefault="00467FF1">
      <w:pPr>
        <w:spacing w:line="360" w:lineRule="auto"/>
        <w:jc w:val="both"/>
        <w:rPr>
          <w:sz w:val="18"/>
          <w:szCs w:val="18"/>
        </w:rPr>
      </w:pPr>
    </w:p>
    <w:sectPr w:rsidR="00467FF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2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2033A" w14:textId="77777777" w:rsidR="00533AD2" w:rsidRDefault="00533AD2">
      <w:pPr>
        <w:spacing w:after="0" w:line="240" w:lineRule="auto"/>
      </w:pPr>
      <w:r>
        <w:separator/>
      </w:r>
    </w:p>
  </w:endnote>
  <w:endnote w:type="continuationSeparator" w:id="0">
    <w:p w14:paraId="036DC568" w14:textId="77777777" w:rsidR="00533AD2" w:rsidRDefault="00533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1178">
    <w:altName w:val="Calibri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pis For Office">
    <w:altName w:val="Calibri"/>
    <w:panose1 w:val="020B0604020202020204"/>
    <w:charset w:val="00"/>
    <w:family w:val="swiss"/>
    <w:pitch w:val="variable"/>
    <w:sig w:usb0="E00002FF" w:usb1="4000205F" w:usb2="0800002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899E9" w14:textId="77777777" w:rsidR="00D338E7" w:rsidRDefault="00D338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14899" w14:textId="77777777" w:rsidR="00D338E7" w:rsidRDefault="00D338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22C45" w14:textId="77777777" w:rsidR="00D338E7" w:rsidRDefault="00D338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C926C" w14:textId="77777777" w:rsidR="00533AD2" w:rsidRDefault="00533AD2">
      <w:pPr>
        <w:spacing w:after="0" w:line="240" w:lineRule="auto"/>
      </w:pPr>
      <w:r>
        <w:separator/>
      </w:r>
    </w:p>
  </w:footnote>
  <w:footnote w:type="continuationSeparator" w:id="0">
    <w:p w14:paraId="11F6B2CC" w14:textId="77777777" w:rsidR="00533AD2" w:rsidRDefault="00533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E5C94" w14:textId="77777777" w:rsidR="00D338E7" w:rsidRDefault="00D338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2DC14" w14:textId="77777777" w:rsidR="005853B3" w:rsidRDefault="000B5DC1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E8509BB" wp14:editId="50D34691">
          <wp:simplePos x="0" y="0"/>
          <wp:positionH relativeFrom="column">
            <wp:posOffset>1542415</wp:posOffset>
          </wp:positionH>
          <wp:positionV relativeFrom="paragraph">
            <wp:posOffset>-252730</wp:posOffset>
          </wp:positionV>
          <wp:extent cx="2188845" cy="52070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845" cy="5207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424A9" w14:textId="77777777" w:rsidR="00D338E7" w:rsidRDefault="00D338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E1758C"/>
    <w:multiLevelType w:val="hybridMultilevel"/>
    <w:tmpl w:val="8EA8520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8724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SystemFonts/>
  <w:hideSpellingErrors/>
  <w:hideGrammatical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295"/>
    <w:rsid w:val="000234F1"/>
    <w:rsid w:val="000707F2"/>
    <w:rsid w:val="00095CD8"/>
    <w:rsid w:val="0009689F"/>
    <w:rsid w:val="000B5DC1"/>
    <w:rsid w:val="00113964"/>
    <w:rsid w:val="00120000"/>
    <w:rsid w:val="00266E23"/>
    <w:rsid w:val="00351350"/>
    <w:rsid w:val="00363B8D"/>
    <w:rsid w:val="003B3729"/>
    <w:rsid w:val="003C6295"/>
    <w:rsid w:val="004012BC"/>
    <w:rsid w:val="00446784"/>
    <w:rsid w:val="00467FF1"/>
    <w:rsid w:val="004C24F0"/>
    <w:rsid w:val="004E39E9"/>
    <w:rsid w:val="00533AD2"/>
    <w:rsid w:val="00551416"/>
    <w:rsid w:val="00574564"/>
    <w:rsid w:val="005853B3"/>
    <w:rsid w:val="005B6262"/>
    <w:rsid w:val="00615D73"/>
    <w:rsid w:val="00617EF1"/>
    <w:rsid w:val="00693B04"/>
    <w:rsid w:val="006A230B"/>
    <w:rsid w:val="006C6A87"/>
    <w:rsid w:val="0074786D"/>
    <w:rsid w:val="00751E9D"/>
    <w:rsid w:val="007829C2"/>
    <w:rsid w:val="007843DA"/>
    <w:rsid w:val="007A60A5"/>
    <w:rsid w:val="008144AE"/>
    <w:rsid w:val="0085348A"/>
    <w:rsid w:val="00866E60"/>
    <w:rsid w:val="008E7E84"/>
    <w:rsid w:val="00904178"/>
    <w:rsid w:val="009F5108"/>
    <w:rsid w:val="00A22BA0"/>
    <w:rsid w:val="00AC6A1D"/>
    <w:rsid w:val="00B213DE"/>
    <w:rsid w:val="00B74109"/>
    <w:rsid w:val="00BC7B51"/>
    <w:rsid w:val="00BD1B54"/>
    <w:rsid w:val="00C20278"/>
    <w:rsid w:val="00C3130A"/>
    <w:rsid w:val="00CB216A"/>
    <w:rsid w:val="00D338E7"/>
    <w:rsid w:val="00D52834"/>
    <w:rsid w:val="00D625A2"/>
    <w:rsid w:val="00D75470"/>
    <w:rsid w:val="00D86F32"/>
    <w:rsid w:val="00DC0034"/>
    <w:rsid w:val="00DD4C25"/>
    <w:rsid w:val="00DF6FC4"/>
    <w:rsid w:val="00E344FE"/>
    <w:rsid w:val="00ED7530"/>
    <w:rsid w:val="00EE7C1C"/>
    <w:rsid w:val="00FC0B67"/>
    <w:rsid w:val="00F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18EE6C4"/>
  <w15:chartTrackingRefBased/>
  <w15:docId w15:val="{ED932A67-E6FC-4E98-8C5B-5B92EC3A7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160" w:line="256" w:lineRule="auto"/>
    </w:pPr>
    <w:rPr>
      <w:rFonts w:ascii="Calibri" w:eastAsia="SimSun" w:hAnsi="Calibri" w:cs="font1178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paragraph" w:customStyle="1" w:styleId="Ttulo1">
    <w:name w:val="Título1"/>
    <w:basedOn w:val="Normal"/>
    <w:next w:val="BodyText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Arial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Arial"/>
    </w:rPr>
  </w:style>
  <w:style w:type="paragraph" w:styleId="Header">
    <w:name w:val="header"/>
    <w:basedOn w:val="Normal"/>
    <w:pPr>
      <w:suppressLineNumbers/>
      <w:tabs>
        <w:tab w:val="center" w:pos="4252"/>
        <w:tab w:val="right" w:pos="8504"/>
      </w:tabs>
      <w:spacing w:after="0" w:line="100" w:lineRule="atLeast"/>
    </w:pPr>
  </w:style>
  <w:style w:type="paragraph" w:styleId="Footer">
    <w:name w:val="footer"/>
    <w:basedOn w:val="Normal"/>
    <w:pPr>
      <w:suppressLineNumbers/>
      <w:tabs>
        <w:tab w:val="center" w:pos="4252"/>
        <w:tab w:val="right" w:pos="8504"/>
      </w:tabs>
      <w:spacing w:after="0" w:line="100" w:lineRule="atLeast"/>
    </w:pPr>
  </w:style>
  <w:style w:type="character" w:styleId="Hyperlink">
    <w:name w:val="Hyperlink"/>
    <w:uiPriority w:val="99"/>
    <w:rsid w:val="003C6295"/>
    <w:rPr>
      <w:color w:val="001965"/>
      <w:u w:val="single"/>
    </w:rPr>
  </w:style>
  <w:style w:type="character" w:styleId="UnresolvedMention">
    <w:name w:val="Unresolved Mention"/>
    <w:uiPriority w:val="99"/>
    <w:semiHidden/>
    <w:unhideWhenUsed/>
    <w:rsid w:val="00BD1B5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213DE"/>
    <w:pPr>
      <w:suppressAutoHyphens w:val="0"/>
      <w:spacing w:after="0" w:line="240" w:lineRule="auto"/>
      <w:ind w:left="720"/>
    </w:pPr>
    <w:rPr>
      <w:rFonts w:eastAsia="Calibri" w:cs="Calibri"/>
      <w:lang w:eastAsia="en-US"/>
    </w:rPr>
  </w:style>
  <w:style w:type="character" w:styleId="Strong">
    <w:name w:val="Strong"/>
    <w:uiPriority w:val="22"/>
    <w:qFormat/>
    <w:rsid w:val="007843DA"/>
    <w:rPr>
      <w:b/>
      <w:bCs/>
    </w:rPr>
  </w:style>
  <w:style w:type="character" w:styleId="CommentReference">
    <w:name w:val="annotation reference"/>
    <w:uiPriority w:val="99"/>
    <w:semiHidden/>
    <w:unhideWhenUsed/>
    <w:rsid w:val="007478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786D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4786D"/>
    <w:rPr>
      <w:rFonts w:ascii="Calibri" w:eastAsia="SimSun" w:hAnsi="Calibri" w:cs="font1178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786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4786D"/>
    <w:rPr>
      <w:rFonts w:ascii="Calibri" w:eastAsia="SimSun" w:hAnsi="Calibri" w:cs="font1178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3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la.rodrigues@lift.com.p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adexo.pt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fabio.duarte@lift.com.pt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771</Words>
  <Characters>4396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5157</CharactersWithSpaces>
  <SharedDoc>false</SharedDoc>
  <HLinks>
    <vt:vector size="18" baseType="variant">
      <vt:variant>
        <vt:i4>5963883</vt:i4>
      </vt:variant>
      <vt:variant>
        <vt:i4>6</vt:i4>
      </vt:variant>
      <vt:variant>
        <vt:i4>0</vt:i4>
      </vt:variant>
      <vt:variant>
        <vt:i4>5</vt:i4>
      </vt:variant>
      <vt:variant>
        <vt:lpwstr>mailto:fabio.duarte@lift.com.pt</vt:lpwstr>
      </vt:variant>
      <vt:variant>
        <vt:lpwstr/>
      </vt:variant>
      <vt:variant>
        <vt:i4>7995477</vt:i4>
      </vt:variant>
      <vt:variant>
        <vt:i4>3</vt:i4>
      </vt:variant>
      <vt:variant>
        <vt:i4>0</vt:i4>
      </vt:variant>
      <vt:variant>
        <vt:i4>5</vt:i4>
      </vt:variant>
      <vt:variant>
        <vt:lpwstr>mailto:carla.rodrigues@lift.com.pt</vt:lpwstr>
      </vt:variant>
      <vt:variant>
        <vt:lpwstr/>
      </vt:variant>
      <vt:variant>
        <vt:i4>2031638</vt:i4>
      </vt:variant>
      <vt:variant>
        <vt:i4>0</vt:i4>
      </vt:variant>
      <vt:variant>
        <vt:i4>0</vt:i4>
      </vt:variant>
      <vt:variant>
        <vt:i4>5</vt:i4>
      </vt:variant>
      <vt:variant>
        <vt:lpwstr>http://www.adexo.pt/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Mafalda Faneca</dc:creator>
  <cp:keywords/>
  <cp:lastModifiedBy>Healing, Andrew</cp:lastModifiedBy>
  <cp:revision>2</cp:revision>
  <cp:lastPrinted>1900-01-01T00:00:00Z</cp:lastPrinted>
  <dcterms:created xsi:type="dcterms:W3CDTF">2022-05-19T21:18:00Z</dcterms:created>
  <dcterms:modified xsi:type="dcterms:W3CDTF">2022-05-19T21:18:00Z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